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DCCCC" w14:textId="77777777" w:rsidR="005E7A04" w:rsidRDefault="005E7A04" w:rsidP="00843863">
      <w:pPr>
        <w:pStyle w:val="Heading1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</w:p>
    <w:p w14:paraId="4A16ABC4" w14:textId="3794E933" w:rsidR="00843863" w:rsidRPr="00C34F17" w:rsidRDefault="00C34F17" w:rsidP="00C34F17">
      <w:pPr>
        <w:pStyle w:val="Title"/>
        <w:jc w:val="left"/>
        <w:rPr>
          <w:rFonts w:asciiTheme="minorHAnsi" w:hAnsiTheme="minorHAnsi" w:cstheme="minorHAnsi"/>
          <w:b/>
          <w:sz w:val="36"/>
          <w:szCs w:val="36"/>
        </w:rPr>
      </w:pPr>
      <w:r w:rsidRPr="00C34F17">
        <w:rPr>
          <w:rFonts w:asciiTheme="minorHAnsi" w:hAnsiTheme="minorHAnsi" w:cstheme="minorHAnsi"/>
          <w:b/>
          <w:sz w:val="36"/>
          <w:szCs w:val="36"/>
        </w:rPr>
        <w:t>Equality, Diversity and Inclusion</w:t>
      </w:r>
      <w:r w:rsidR="00843863" w:rsidRPr="00C34F17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705C7" w:rsidRPr="00C34F17">
        <w:rPr>
          <w:rFonts w:asciiTheme="minorHAnsi" w:hAnsiTheme="minorHAnsi" w:cstheme="minorHAnsi"/>
          <w:b/>
          <w:sz w:val="36"/>
          <w:szCs w:val="36"/>
        </w:rPr>
        <w:t>Policy</w:t>
      </w:r>
    </w:p>
    <w:p w14:paraId="62C84934" w14:textId="77777777" w:rsidR="00843863" w:rsidRDefault="00843863" w:rsidP="00843863">
      <w:pPr>
        <w:pStyle w:val="Default"/>
        <w:rPr>
          <w:sz w:val="22"/>
          <w:szCs w:val="22"/>
        </w:rPr>
      </w:pPr>
    </w:p>
    <w:p w14:paraId="4773FEB5" w14:textId="77777777" w:rsidR="00C34F17" w:rsidRPr="00C34F17" w:rsidRDefault="00962B1B" w:rsidP="00C34F17">
      <w:pPr>
        <w:pStyle w:val="Heading3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 </w:t>
      </w:r>
      <w:r w:rsidR="00C34F17"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Policy Statement</w:t>
      </w:r>
    </w:p>
    <w:p w14:paraId="47FF352E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The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Inspire and Achieve Foundation (IAF)</w:t>
      </w:r>
      <w:r w:rsidRPr="00C34F17">
        <w:rPr>
          <w:rFonts w:asciiTheme="minorHAnsi" w:hAnsiTheme="minorHAnsi" w:cstheme="minorHAnsi"/>
          <w:sz w:val="22"/>
          <w:szCs w:val="22"/>
        </w:rPr>
        <w:t xml:space="preserve"> is fully committed to promoting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equality, diversity, and inclusion</w:t>
      </w:r>
      <w:r w:rsidRPr="00C34F17">
        <w:rPr>
          <w:rFonts w:asciiTheme="minorHAnsi" w:hAnsiTheme="minorHAnsi" w:cstheme="minorHAnsi"/>
          <w:sz w:val="22"/>
          <w:szCs w:val="22"/>
        </w:rPr>
        <w:t xml:space="preserve"> in all aspects of its work. We believe that everyone—staff, volunteers, learners, trustees, visitors, and beneficiaries—should be treated with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dignity, respect, and fairness</w:t>
      </w:r>
      <w:r w:rsidRPr="00C34F17">
        <w:rPr>
          <w:rFonts w:asciiTheme="minorHAnsi" w:hAnsiTheme="minorHAnsi" w:cstheme="minorHAnsi"/>
          <w:sz w:val="22"/>
          <w:szCs w:val="22"/>
        </w:rPr>
        <w:t>, and that their individual differences are valued and celebrated.</w:t>
      </w:r>
    </w:p>
    <w:p w14:paraId="24A7EDDE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IAF is committed to:</w:t>
      </w:r>
    </w:p>
    <w:p w14:paraId="595D346A" w14:textId="77777777" w:rsidR="00C34F17" w:rsidRPr="00C34F17" w:rsidRDefault="00C34F17" w:rsidP="00C34F1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Eliminating discrimination, harassment, and victimisation</w:t>
      </w:r>
      <w:r w:rsidRPr="00C34F17">
        <w:rPr>
          <w:rFonts w:asciiTheme="minorHAnsi" w:hAnsiTheme="minorHAnsi" w:cstheme="minorHAnsi"/>
          <w:sz w:val="22"/>
          <w:szCs w:val="22"/>
        </w:rPr>
        <w:t xml:space="preserve"> in all its forms.</w:t>
      </w:r>
    </w:p>
    <w:p w14:paraId="67B0AD62" w14:textId="77777777" w:rsidR="00C34F17" w:rsidRPr="00C34F17" w:rsidRDefault="00C34F17" w:rsidP="00C34F1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Advancing equality of opportunity</w:t>
      </w:r>
      <w:r w:rsidRPr="00C34F17">
        <w:rPr>
          <w:rFonts w:asciiTheme="minorHAnsi" w:hAnsiTheme="minorHAnsi" w:cstheme="minorHAnsi"/>
          <w:sz w:val="22"/>
          <w:szCs w:val="22"/>
        </w:rPr>
        <w:t xml:space="preserve"> for all, ensuring that everyone has access to education, support, and development based on their needs and potential.</w:t>
      </w:r>
    </w:p>
    <w:p w14:paraId="7FF8717F" w14:textId="77777777" w:rsidR="00C34F17" w:rsidRPr="00C34F17" w:rsidRDefault="00C34F17" w:rsidP="00C34F1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Fostering good relations</w:t>
      </w:r>
      <w:r w:rsidRPr="00C34F17">
        <w:rPr>
          <w:rFonts w:asciiTheme="minorHAnsi" w:hAnsiTheme="minorHAnsi" w:cstheme="minorHAnsi"/>
          <w:sz w:val="22"/>
          <w:szCs w:val="22"/>
        </w:rPr>
        <w:t xml:space="preserve"> between people from different backgrounds, cultures, and communities.</w:t>
      </w:r>
    </w:p>
    <w:p w14:paraId="792720BA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This commitment covers all protected characteristics under the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Equality Act 2010</w:t>
      </w:r>
      <w:r w:rsidRPr="00C34F17">
        <w:rPr>
          <w:rFonts w:asciiTheme="minorHAnsi" w:hAnsiTheme="minorHAnsi" w:cstheme="minorHAnsi"/>
          <w:sz w:val="22"/>
          <w:szCs w:val="22"/>
        </w:rPr>
        <w:t>, including:</w:t>
      </w:r>
    </w:p>
    <w:p w14:paraId="6D1F68B1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Age</w:t>
      </w:r>
    </w:p>
    <w:p w14:paraId="69004882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Disability</w:t>
      </w:r>
    </w:p>
    <w:p w14:paraId="4AEA86F5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Gender reassignment</w:t>
      </w:r>
    </w:p>
    <w:p w14:paraId="224835C7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Marriage and civil partnership</w:t>
      </w:r>
    </w:p>
    <w:p w14:paraId="4743E5CA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Pregnancy and maternity</w:t>
      </w:r>
    </w:p>
    <w:p w14:paraId="12D34FB3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Race, ethnicity, and nationality</w:t>
      </w:r>
    </w:p>
    <w:p w14:paraId="4FA54D49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Religion or belief</w:t>
      </w:r>
    </w:p>
    <w:p w14:paraId="1392B965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Sex</w:t>
      </w:r>
    </w:p>
    <w:p w14:paraId="7EDF234A" w14:textId="77777777" w:rsidR="00C34F17" w:rsidRPr="00C34F17" w:rsidRDefault="00C34F17" w:rsidP="00C34F17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Sexual orientation</w:t>
      </w:r>
    </w:p>
    <w:p w14:paraId="5159D8A6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IAF will ensure that equality, diversity, and inclusion are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embedded across our governance, leadership, recruitment, teaching, learning, and community engagement activities</w:t>
      </w:r>
      <w:r w:rsidRPr="00C34F17">
        <w:rPr>
          <w:rFonts w:asciiTheme="minorHAnsi" w:hAnsiTheme="minorHAnsi" w:cstheme="minorHAnsi"/>
          <w:sz w:val="22"/>
          <w:szCs w:val="22"/>
        </w:rPr>
        <w:t>. All staff, volunteers, and learners are expected to actively support this policy and challenge inappropriate behaviour, discrimination, or unfair practices.</w:t>
      </w:r>
    </w:p>
    <w:p w14:paraId="7ED9416D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This policy also ensures compliance with statutory requirements, including the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Equality Act 2010</w:t>
      </w:r>
      <w:r w:rsidRPr="00C34F17">
        <w:rPr>
          <w:rFonts w:asciiTheme="minorHAnsi" w:hAnsiTheme="minorHAnsi" w:cstheme="minorHAnsi"/>
          <w:sz w:val="22"/>
          <w:szCs w:val="22"/>
        </w:rPr>
        <w:t xml:space="preserve">, the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Public Sector Equality Duty</w:t>
      </w:r>
      <w:r w:rsidRPr="00C34F17">
        <w:rPr>
          <w:rFonts w:asciiTheme="minorHAnsi" w:hAnsiTheme="minorHAnsi" w:cstheme="minorHAnsi"/>
          <w:sz w:val="22"/>
          <w:szCs w:val="22"/>
        </w:rPr>
        <w:t xml:space="preserve">,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Keeping Children Safe in Education (KCSIE) 2025</w:t>
      </w:r>
      <w:r w:rsidRPr="00C34F17">
        <w:rPr>
          <w:rFonts w:asciiTheme="minorHAnsi" w:hAnsiTheme="minorHAnsi" w:cstheme="minorHAnsi"/>
          <w:sz w:val="22"/>
          <w:szCs w:val="22"/>
        </w:rPr>
        <w:t xml:space="preserve">, and the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Prevent Duty</w:t>
      </w:r>
      <w:r w:rsidRPr="00C34F17">
        <w:rPr>
          <w:rFonts w:asciiTheme="minorHAnsi" w:hAnsiTheme="minorHAnsi" w:cstheme="minorHAnsi"/>
          <w:sz w:val="22"/>
          <w:szCs w:val="22"/>
        </w:rPr>
        <w:t>, reflecting our commitment to providing a safe and inclusive environment for all.</w:t>
      </w:r>
    </w:p>
    <w:p w14:paraId="6FAFECBA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334B2F71">
          <v:rect id="_x0000_i1025" style="width:0;height:1.5pt" o:hralign="center" o:hrstd="t" o:hr="t" fillcolor="#a0a0a0" stroked="f"/>
        </w:pict>
      </w:r>
    </w:p>
    <w:p w14:paraId="4B199EC5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1. Scope and Purpose</w:t>
      </w:r>
    </w:p>
    <w:p w14:paraId="30ECC781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This policy applies to all staff, volunteers, trustees, learners, visitors, </w:t>
      </w:r>
      <w:bookmarkStart w:id="0" w:name="_GoBack"/>
      <w:bookmarkEnd w:id="0"/>
      <w:r w:rsidRPr="00C34F17">
        <w:rPr>
          <w:rFonts w:asciiTheme="minorHAnsi" w:hAnsiTheme="minorHAnsi" w:cstheme="minorHAnsi"/>
          <w:sz w:val="22"/>
          <w:szCs w:val="22"/>
        </w:rPr>
        <w:t>and contractors working with or for IAF. Its purpose is to:</w:t>
      </w:r>
    </w:p>
    <w:p w14:paraId="06AE74D6" w14:textId="77777777" w:rsidR="00C34F17" w:rsidRPr="00C34F17" w:rsidRDefault="00C34F17" w:rsidP="00C34F17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Promote equality, diversity, and inclusion in all aspects of education and organisational practice.</w:t>
      </w:r>
    </w:p>
    <w:p w14:paraId="6DC4E877" w14:textId="77777777" w:rsidR="00C34F17" w:rsidRPr="00C34F17" w:rsidRDefault="00C34F17" w:rsidP="00C34F17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Ensure compliance with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legislation, statutory guidance, and safeguarding obligations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36171C4F" w14:textId="77777777" w:rsidR="00C34F17" w:rsidRPr="00C34F17" w:rsidRDefault="00C34F17" w:rsidP="00C34F17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lastRenderedPageBreak/>
        <w:t>Provide a framework for addressing discrimination, harassment, and unfair practices.</w:t>
      </w:r>
    </w:p>
    <w:p w14:paraId="2FA5DEF0" w14:textId="77777777" w:rsidR="00C34F17" w:rsidRPr="00C34F17" w:rsidRDefault="00C34F17" w:rsidP="00C34F17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Encourage positive action to address inequality and under-representation.</w:t>
      </w:r>
    </w:p>
    <w:p w14:paraId="096667AB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6667D24C">
          <v:rect id="_x0000_i1026" style="width:0;height:1.5pt" o:hralign="center" o:hrstd="t" o:hr="t" fillcolor="#a0a0a0" stroked="f"/>
        </w:pict>
      </w:r>
    </w:p>
    <w:p w14:paraId="38A3D3BA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2. Principles</w:t>
      </w:r>
    </w:p>
    <w:p w14:paraId="7FFE60C8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IAF is committed to:</w:t>
      </w:r>
    </w:p>
    <w:p w14:paraId="5CD3CD2B" w14:textId="77777777" w:rsidR="00C34F17" w:rsidRPr="00C34F17" w:rsidRDefault="00C34F17" w:rsidP="00C34F17">
      <w:pPr>
        <w:pStyle w:val="NormalWeb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Respecting and valuing diversity</w:t>
      </w:r>
      <w:r w:rsidRPr="00C34F17">
        <w:rPr>
          <w:rFonts w:asciiTheme="minorHAnsi" w:hAnsiTheme="minorHAnsi" w:cstheme="minorHAnsi"/>
          <w:sz w:val="22"/>
          <w:szCs w:val="22"/>
        </w:rPr>
        <w:t>: Recognising that differences in background, culture, ability, and experience enrich the organisation.</w:t>
      </w:r>
    </w:p>
    <w:p w14:paraId="4472D5D8" w14:textId="77777777" w:rsidR="00C34F17" w:rsidRPr="00C34F17" w:rsidRDefault="00C34F17" w:rsidP="00C34F17">
      <w:pPr>
        <w:pStyle w:val="NormalWeb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Equal access and opportunity</w:t>
      </w:r>
      <w:r w:rsidRPr="00C34F17">
        <w:rPr>
          <w:rFonts w:asciiTheme="minorHAnsi" w:hAnsiTheme="minorHAnsi" w:cstheme="minorHAnsi"/>
          <w:sz w:val="22"/>
          <w:szCs w:val="22"/>
        </w:rPr>
        <w:t>: Ensuring that everyone can participate in learning, employment, volunteering, and governance without discrimination.</w:t>
      </w:r>
    </w:p>
    <w:p w14:paraId="0482968A" w14:textId="77777777" w:rsidR="00C34F17" w:rsidRPr="00C34F17" w:rsidRDefault="00C34F17" w:rsidP="00C34F17">
      <w:pPr>
        <w:pStyle w:val="NormalWeb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Challenging prejudice and discrimination</w:t>
      </w:r>
      <w:r w:rsidRPr="00C34F17">
        <w:rPr>
          <w:rFonts w:asciiTheme="minorHAnsi" w:hAnsiTheme="minorHAnsi" w:cstheme="minorHAnsi"/>
          <w:sz w:val="22"/>
          <w:szCs w:val="22"/>
        </w:rPr>
        <w:t>: Addressing any inappropriate behaviour promptly and fairly.</w:t>
      </w:r>
    </w:p>
    <w:p w14:paraId="20D5E229" w14:textId="77777777" w:rsidR="00C34F17" w:rsidRPr="00C34F17" w:rsidRDefault="00C34F17" w:rsidP="00C34F17">
      <w:pPr>
        <w:pStyle w:val="NormalWeb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Promoting community cohesion</w:t>
      </w:r>
      <w:r w:rsidRPr="00C34F17">
        <w:rPr>
          <w:rFonts w:asciiTheme="minorHAnsi" w:hAnsiTheme="minorHAnsi" w:cstheme="minorHAnsi"/>
          <w:sz w:val="22"/>
          <w:szCs w:val="22"/>
        </w:rPr>
        <w:t>: Preparing learners to engage as responsible, respectful, and informed citizens.</w:t>
      </w:r>
    </w:p>
    <w:p w14:paraId="4851F0F2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37FB9C0E">
          <v:rect id="_x0000_i1027" style="width:0;height:1.5pt" o:hralign="center" o:hrstd="t" o:hr="t" fillcolor="#a0a0a0" stroked="f"/>
        </w:pict>
      </w:r>
    </w:p>
    <w:p w14:paraId="0A955AA5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3. Legislative and Regulatory Framework</w:t>
      </w:r>
    </w:p>
    <w:p w14:paraId="1EC3208B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This policy reflects and complies with the following legislation and guidance:</w:t>
      </w:r>
    </w:p>
    <w:p w14:paraId="3EC43B9A" w14:textId="77777777" w:rsidR="00C34F17" w:rsidRPr="00C34F17" w:rsidRDefault="00C34F17" w:rsidP="00C34F17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Equality Act 2010</w:t>
      </w:r>
    </w:p>
    <w:p w14:paraId="092F6B40" w14:textId="77777777" w:rsidR="00C34F17" w:rsidRPr="00C34F17" w:rsidRDefault="00C34F17" w:rsidP="00C34F17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Public Sector Equality Duty</w:t>
      </w:r>
    </w:p>
    <w:p w14:paraId="7B3223BA" w14:textId="77777777" w:rsidR="00C34F17" w:rsidRPr="00C34F17" w:rsidRDefault="00C34F17" w:rsidP="00C34F17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Keeping Children Safe in Education (KCSIE) 2025</w:t>
      </w:r>
    </w:p>
    <w:p w14:paraId="4D91A096" w14:textId="77777777" w:rsidR="00C34F17" w:rsidRPr="00C34F17" w:rsidRDefault="00C34F17" w:rsidP="00C34F17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Prevent Duty (Counter-Terrorism and Security Act 2015)</w:t>
      </w:r>
    </w:p>
    <w:p w14:paraId="66CA8ACF" w14:textId="77777777" w:rsidR="00C34F17" w:rsidRPr="00C34F17" w:rsidRDefault="00C34F17" w:rsidP="00C34F17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Other relevant safeguarding and education legislation</w:t>
      </w:r>
    </w:p>
    <w:p w14:paraId="033C0BC2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IAF recognises that some measures, such as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reasonable adjustments for disability or targeted support for underrepresented groups</w:t>
      </w:r>
      <w:r w:rsidRPr="00C34F17">
        <w:rPr>
          <w:rFonts w:asciiTheme="minorHAnsi" w:hAnsiTheme="minorHAnsi" w:cstheme="minorHAnsi"/>
          <w:sz w:val="22"/>
          <w:szCs w:val="22"/>
        </w:rPr>
        <w:t>, may require treating individuals more favourably to achieve genuine equality.</w:t>
      </w:r>
    </w:p>
    <w:p w14:paraId="319BBBD0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4A9E94E2">
          <v:rect id="_x0000_i1028" style="width:0;height:1.5pt" o:hralign="center" o:hrstd="t" o:hr="t" fillcolor="#a0a0a0" stroked="f"/>
        </w:pict>
      </w:r>
    </w:p>
    <w:p w14:paraId="3E80E618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4. Responsibilities</w:t>
      </w:r>
    </w:p>
    <w:p w14:paraId="7207F4CB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Trustees:</w:t>
      </w:r>
    </w:p>
    <w:p w14:paraId="3646F3ED" w14:textId="77777777" w:rsidR="00C34F17" w:rsidRPr="00C34F17" w:rsidRDefault="00C34F17" w:rsidP="00C34F17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Ensure that equality, diversity, and inclusion are championed at the highest level.</w:t>
      </w:r>
    </w:p>
    <w:p w14:paraId="5B089F64" w14:textId="77777777" w:rsidR="00C34F17" w:rsidRPr="00C34F17" w:rsidRDefault="00C34F17" w:rsidP="00C34F17">
      <w:pPr>
        <w:pStyle w:val="Normal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Monitor policy implementation and compliance.</w:t>
      </w:r>
    </w:p>
    <w:p w14:paraId="74D7A66D" w14:textId="7F81B9ED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Director / Senior Leadership Team (SLT):</w:t>
      </w:r>
    </w:p>
    <w:p w14:paraId="1018A168" w14:textId="77777777" w:rsidR="00C34F17" w:rsidRPr="00C34F17" w:rsidRDefault="00C34F17" w:rsidP="00C34F17">
      <w:pPr>
        <w:pStyle w:val="Normal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Lead the organisation in embedding equality, diversity, and inclusion across all operations.</w:t>
      </w:r>
    </w:p>
    <w:p w14:paraId="1BF4C55C" w14:textId="77777777" w:rsidR="00C34F17" w:rsidRPr="00C34F17" w:rsidRDefault="00C34F17" w:rsidP="00C34F17">
      <w:pPr>
        <w:pStyle w:val="NormalWeb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Provide guidance and support to staff in implementing the policy.</w:t>
      </w:r>
    </w:p>
    <w:p w14:paraId="18442534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All Staff and Volunteers:</w:t>
      </w:r>
    </w:p>
    <w:p w14:paraId="0953FA03" w14:textId="77777777" w:rsidR="00C34F17" w:rsidRPr="00C34F17" w:rsidRDefault="00C34F17" w:rsidP="00C34F17">
      <w:pPr>
        <w:pStyle w:val="Normal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Act in accordance with this policy and uphold inclusive practices in all activities.</w:t>
      </w:r>
    </w:p>
    <w:p w14:paraId="75AAE874" w14:textId="77777777" w:rsidR="00C34F17" w:rsidRPr="00C34F17" w:rsidRDefault="00C34F17" w:rsidP="00C34F17">
      <w:pPr>
        <w:pStyle w:val="Normal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lastRenderedPageBreak/>
        <w:t>Challenge discriminatory or inappropriate behaviour and support learners and peers in doing the same.</w:t>
      </w:r>
    </w:p>
    <w:p w14:paraId="38A4A027" w14:textId="77777777" w:rsidR="00C34F17" w:rsidRPr="00C34F17" w:rsidRDefault="00C34F17" w:rsidP="00C34F17">
      <w:pPr>
        <w:pStyle w:val="NormalWeb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Participate in mandatory training on equality, diversity, inclusion, and safeguarding.</w:t>
      </w:r>
    </w:p>
    <w:p w14:paraId="1EA0D54E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Learners and Beneficiaries:</w:t>
      </w:r>
    </w:p>
    <w:p w14:paraId="1B23E2B6" w14:textId="77777777" w:rsidR="00C34F17" w:rsidRPr="00C34F17" w:rsidRDefault="00C34F17" w:rsidP="00C34F17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Engage with the principles of equality and diversity.</w:t>
      </w:r>
    </w:p>
    <w:p w14:paraId="4ABD1DA2" w14:textId="77777777" w:rsidR="00C34F17" w:rsidRPr="00C34F17" w:rsidRDefault="00C34F17" w:rsidP="00C34F17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Treat peers and staff with respect, and report or challenge discriminatory behaviour appropriately.</w:t>
      </w:r>
    </w:p>
    <w:p w14:paraId="5426AE8F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40C28D19">
          <v:rect id="_x0000_i1029" style="width:0;height:1.5pt" o:hralign="center" o:hrstd="t" o:hr="t" fillcolor="#a0a0a0" stroked="f"/>
        </w:pict>
      </w:r>
    </w:p>
    <w:p w14:paraId="6B039490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5. Equality of Opportunity</w:t>
      </w:r>
    </w:p>
    <w:p w14:paraId="036758BE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IAF aims to ensure:</w:t>
      </w:r>
    </w:p>
    <w:p w14:paraId="2EC43163" w14:textId="77777777" w:rsidR="00C34F17" w:rsidRPr="00C34F17" w:rsidRDefault="00C34F17" w:rsidP="00C34F17">
      <w:pPr>
        <w:pStyle w:val="NormalWeb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Recruitment, retention, and progression of staff are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based on merit and suitability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37A77DEE" w14:textId="77777777" w:rsidR="00C34F17" w:rsidRPr="00C34F17" w:rsidRDefault="00C34F17" w:rsidP="00C34F17">
      <w:pPr>
        <w:pStyle w:val="NormalWeb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Job advertisements are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widely promoted</w:t>
      </w:r>
      <w:r w:rsidRPr="00C34F17">
        <w:rPr>
          <w:rFonts w:asciiTheme="minorHAnsi" w:hAnsiTheme="minorHAnsi" w:cstheme="minorHAnsi"/>
          <w:sz w:val="22"/>
          <w:szCs w:val="22"/>
        </w:rPr>
        <w:t xml:space="preserve"> to encourage a diverse applicant pool.</w:t>
      </w:r>
    </w:p>
    <w:p w14:paraId="2F96DA92" w14:textId="77777777" w:rsidR="00C34F17" w:rsidRPr="00C34F17" w:rsidRDefault="00C34F17" w:rsidP="00C34F17">
      <w:pPr>
        <w:pStyle w:val="NormalWeb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Learners from all backgrounds are supported to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access education and development opportunities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494BD4FA" w14:textId="77777777" w:rsidR="00C34F17" w:rsidRPr="00C34F17" w:rsidRDefault="00C34F17" w:rsidP="00C34F17">
      <w:pPr>
        <w:pStyle w:val="NormalWeb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Programmes actively address barriers for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disadvantaged or underrepresented groups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7D364EA9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Action Steps Include:</w:t>
      </w:r>
    </w:p>
    <w:p w14:paraId="2774B36A" w14:textId="77777777" w:rsidR="00C34F17" w:rsidRPr="00C34F17" w:rsidRDefault="00C34F17" w:rsidP="00C34F17">
      <w:pPr>
        <w:pStyle w:val="Normal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Removing unnecessary barriers from recruitment and programme entry.</w:t>
      </w:r>
    </w:p>
    <w:p w14:paraId="4313B376" w14:textId="77777777" w:rsidR="00C34F17" w:rsidRPr="00C34F17" w:rsidRDefault="00C34F17" w:rsidP="00C34F17">
      <w:pPr>
        <w:pStyle w:val="Normal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Embedding EDI sessions in teaching and learning.</w:t>
      </w:r>
    </w:p>
    <w:p w14:paraId="65D89A6B" w14:textId="77777777" w:rsidR="00C34F17" w:rsidRPr="00C34F17" w:rsidRDefault="00C34F17" w:rsidP="00C34F17">
      <w:pPr>
        <w:pStyle w:val="Normal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Monitoring representation among staff, learners, and volunteers.</w:t>
      </w:r>
    </w:p>
    <w:p w14:paraId="41A8F1EF" w14:textId="77777777" w:rsidR="00C34F17" w:rsidRPr="00C34F17" w:rsidRDefault="00C34F17" w:rsidP="00C34F17">
      <w:pPr>
        <w:pStyle w:val="NormalWeb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Supporting positive career pathways for underrepresented groups.</w:t>
      </w:r>
    </w:p>
    <w:p w14:paraId="0956295B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02ABE09C">
          <v:rect id="_x0000_i1030" style="width:0;height:1.5pt" o:hralign="center" o:hrstd="t" o:hr="t" fillcolor="#a0a0a0" stroked="f"/>
        </w:pict>
      </w:r>
    </w:p>
    <w:p w14:paraId="497D3F21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6. Eliminating Discrimination</w:t>
      </w:r>
    </w:p>
    <w:p w14:paraId="64EBC23B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IAF maintains policies and procedures to ensure discrimination is prevented, including:</w:t>
      </w:r>
    </w:p>
    <w:p w14:paraId="385C7702" w14:textId="77777777" w:rsidR="00C34F17" w:rsidRPr="00C34F17" w:rsidRDefault="00C34F17" w:rsidP="00C34F17">
      <w:pPr>
        <w:pStyle w:val="NormalWeb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Safer recruitment practices</w:t>
      </w:r>
    </w:p>
    <w:p w14:paraId="4E4E6A42" w14:textId="77777777" w:rsidR="00C34F17" w:rsidRPr="00C34F17" w:rsidRDefault="00C34F17" w:rsidP="00C34F17">
      <w:pPr>
        <w:pStyle w:val="NormalWeb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Fair admissions and access policies for learners</w:t>
      </w:r>
    </w:p>
    <w:p w14:paraId="314F3A59" w14:textId="5C8EE0C0" w:rsidR="00C34F17" w:rsidRPr="00C34F17" w:rsidRDefault="00C34F17" w:rsidP="00C34F17">
      <w:pPr>
        <w:pStyle w:val="NormalWeb"/>
        <w:numPr>
          <w:ilvl w:val="0"/>
          <w:numId w:val="32"/>
        </w:numPr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Mandatory training for staff and volunteers</w:t>
      </w:r>
    </w:p>
    <w:p w14:paraId="705106DB" w14:textId="7B614220" w:rsidR="00C34F17" w:rsidRPr="00C34F17" w:rsidRDefault="00C34F17" w:rsidP="00C34F17">
      <w:pPr>
        <w:pStyle w:val="NormalWeb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Harassment and bullying policies </w:t>
      </w:r>
    </w:p>
    <w:p w14:paraId="477E300A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Any complaints of discrimination or harassment will be investigated promptly and fairly, with appropriate action taken.</w:t>
      </w:r>
    </w:p>
    <w:p w14:paraId="4F05C2F4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16D48310">
          <v:rect id="_x0000_i1031" style="width:0;height:1.5pt" o:hralign="center" o:hrstd="t" o:hr="t" fillcolor="#a0a0a0" stroked="f"/>
        </w:pict>
      </w:r>
    </w:p>
    <w:p w14:paraId="2B14E3E2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7. Advancing Equality of Opportunity</w:t>
      </w:r>
    </w:p>
    <w:p w14:paraId="5B771564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IAF is committed to:</w:t>
      </w:r>
    </w:p>
    <w:p w14:paraId="027C7154" w14:textId="77777777" w:rsidR="00C34F17" w:rsidRPr="00C34F17" w:rsidRDefault="00C34F17" w:rsidP="00C34F17">
      <w:pPr>
        <w:pStyle w:val="NormalWeb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Ensuring learners can access programmes irrespective of background or personal circumstances.</w:t>
      </w:r>
    </w:p>
    <w:p w14:paraId="7B144861" w14:textId="77777777" w:rsidR="00C34F17" w:rsidRPr="00C34F17" w:rsidRDefault="00C34F17" w:rsidP="00C34F17">
      <w:pPr>
        <w:pStyle w:val="NormalWeb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lastRenderedPageBreak/>
        <w:t xml:space="preserve">Providing support to learners who are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not engaged in education, employment, or training (NEET)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5429992A" w14:textId="77777777" w:rsidR="00C34F17" w:rsidRPr="00C34F17" w:rsidRDefault="00C34F17" w:rsidP="00C34F17">
      <w:pPr>
        <w:pStyle w:val="NormalWeb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Encouraging learners to progress to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Further or Higher Education</w:t>
      </w:r>
      <w:r w:rsidRPr="00C34F17">
        <w:rPr>
          <w:rFonts w:asciiTheme="minorHAnsi" w:hAnsiTheme="minorHAnsi" w:cstheme="minorHAnsi"/>
          <w:sz w:val="22"/>
          <w:szCs w:val="22"/>
        </w:rPr>
        <w:t xml:space="preserve"> through guidance and signposting.</w:t>
      </w:r>
    </w:p>
    <w:p w14:paraId="5AE5CEA0" w14:textId="77777777" w:rsidR="00C34F17" w:rsidRPr="00C34F17" w:rsidRDefault="00C34F17" w:rsidP="00C34F17">
      <w:pPr>
        <w:pStyle w:val="NormalWeb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Actively promoting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diversity and inclusion within programmes, governance, and community engagement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3D34BF52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71B4ADBE">
          <v:rect id="_x0000_i1032" style="width:0;height:1.5pt" o:hralign="center" o:hrstd="t" o:hr="t" fillcolor="#a0a0a0" stroked="f"/>
        </w:pict>
      </w:r>
    </w:p>
    <w:p w14:paraId="2B9C758C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8. Fostering Good Relations</w:t>
      </w:r>
    </w:p>
    <w:p w14:paraId="2C563DA6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IAF will:</w:t>
      </w:r>
    </w:p>
    <w:p w14:paraId="0387CF38" w14:textId="77777777" w:rsidR="00C34F17" w:rsidRPr="00C34F17" w:rsidRDefault="00C34F17" w:rsidP="00C34F17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Promote understanding and appreciation of diversity among staff, learners, and the wider community.</w:t>
      </w:r>
    </w:p>
    <w:p w14:paraId="0C253684" w14:textId="77777777" w:rsidR="00C34F17" w:rsidRPr="00C34F17" w:rsidRDefault="00C34F17" w:rsidP="00C34F17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Work in partnership with local organisations to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support community cohesion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0AA92F03" w14:textId="77777777" w:rsidR="00C34F17" w:rsidRPr="00C34F17" w:rsidRDefault="00C34F17" w:rsidP="00C34F17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Encourage positive interaction between people from different backgrounds and abilities.</w:t>
      </w:r>
    </w:p>
    <w:p w14:paraId="177D3D64" w14:textId="77777777" w:rsidR="00C34F17" w:rsidRPr="00C34F17" w:rsidRDefault="00C34F17" w:rsidP="00C34F17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Use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positive action</w:t>
      </w:r>
      <w:r w:rsidRPr="00C34F17">
        <w:rPr>
          <w:rFonts w:asciiTheme="minorHAnsi" w:hAnsiTheme="minorHAnsi" w:cstheme="minorHAnsi"/>
          <w:sz w:val="22"/>
          <w:szCs w:val="22"/>
        </w:rPr>
        <w:t xml:space="preserve"> initiatives to increase participation from underrepresented groups.</w:t>
      </w:r>
    </w:p>
    <w:p w14:paraId="3AA8DAC1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3B7A33F5">
          <v:rect id="_x0000_i1033" style="width:0;height:1.5pt" o:hralign="center" o:hrstd="t" o:hr="t" fillcolor="#a0a0a0" stroked="f"/>
        </w:pict>
      </w:r>
    </w:p>
    <w:p w14:paraId="7ADCE524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9. Implementation</w:t>
      </w:r>
    </w:p>
    <w:p w14:paraId="074F9DC7" w14:textId="77777777" w:rsidR="00C34F17" w:rsidRPr="00C34F17" w:rsidRDefault="00C34F17" w:rsidP="00C34F17">
      <w:pPr>
        <w:pStyle w:val="NormalWeb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All new staff and volunteers receive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EDI training as part of induction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14648CF9" w14:textId="77777777" w:rsidR="00C34F17" w:rsidRPr="00C34F17" w:rsidRDefault="00C34F17" w:rsidP="00C34F17">
      <w:pPr>
        <w:pStyle w:val="NormalWeb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Equality and diversity considerations are embedded in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all learning, teaching, and assessment activities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7080F057" w14:textId="77777777" w:rsidR="00C34F17" w:rsidRPr="00C34F17" w:rsidRDefault="00C34F17" w:rsidP="00C34F17">
      <w:pPr>
        <w:pStyle w:val="NormalWeb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Ongoing training ensures staff are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aware of current legislation, best practice, and safeguarding obligations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1D91292D" w14:textId="77777777" w:rsidR="00C34F17" w:rsidRPr="00C34F17" w:rsidRDefault="00C34F17" w:rsidP="00C34F17">
      <w:pPr>
        <w:pStyle w:val="NormalWeb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Policy adherence is monitored through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annual audits, reporting, and governance oversight</w:t>
      </w:r>
      <w:r w:rsidRPr="00C34F17">
        <w:rPr>
          <w:rFonts w:asciiTheme="minorHAnsi" w:hAnsiTheme="minorHAnsi" w:cstheme="minorHAnsi"/>
          <w:sz w:val="22"/>
          <w:szCs w:val="22"/>
        </w:rPr>
        <w:t>.</w:t>
      </w:r>
    </w:p>
    <w:p w14:paraId="64E568A8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5A280110">
          <v:rect id="_x0000_i1034" style="width:0;height:1.5pt" o:hralign="center" o:hrstd="t" o:hr="t" fillcolor="#a0a0a0" stroked="f"/>
        </w:pict>
      </w:r>
    </w:p>
    <w:p w14:paraId="4FECCF8B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10. Monitoring, Evaluation, and Review</w:t>
      </w:r>
    </w:p>
    <w:p w14:paraId="4AE2F185" w14:textId="77777777" w:rsidR="00C34F17" w:rsidRPr="00C34F17" w:rsidRDefault="00C34F17" w:rsidP="00C34F17">
      <w:pPr>
        <w:pStyle w:val="NormalWeb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The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SLT</w:t>
      </w:r>
      <w:r w:rsidRPr="00C34F17">
        <w:rPr>
          <w:rFonts w:asciiTheme="minorHAnsi" w:hAnsiTheme="minorHAnsi" w:cstheme="minorHAnsi"/>
          <w:sz w:val="22"/>
          <w:szCs w:val="22"/>
        </w:rPr>
        <w:t xml:space="preserve"> is responsible for monitoring EDI practices across the charity.</w:t>
      </w:r>
    </w:p>
    <w:p w14:paraId="7F5855FA" w14:textId="77777777" w:rsidR="00C34F17" w:rsidRPr="00C34F17" w:rsidRDefault="00C34F17" w:rsidP="00C34F17">
      <w:pPr>
        <w:pStyle w:val="NormalWeb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Annual evaluation will review the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effectiveness of recruitment, staff development, learner outcomes, and community engagement</w:t>
      </w:r>
      <w:r w:rsidRPr="00C34F17">
        <w:rPr>
          <w:rFonts w:asciiTheme="minorHAnsi" w:hAnsiTheme="minorHAnsi" w:cstheme="minorHAnsi"/>
          <w:sz w:val="22"/>
          <w:szCs w:val="22"/>
        </w:rPr>
        <w:t xml:space="preserve"> in relation to equality, diversity, and inclusion.</w:t>
      </w:r>
    </w:p>
    <w:p w14:paraId="7AE74FC7" w14:textId="77777777" w:rsidR="00C34F17" w:rsidRPr="00C34F17" w:rsidRDefault="00C34F17" w:rsidP="00C34F17">
      <w:pPr>
        <w:pStyle w:val="NormalWeb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 xml:space="preserve">The policy will be </w:t>
      </w:r>
      <w:r w:rsidRPr="00C34F17">
        <w:rPr>
          <w:rStyle w:val="Strong"/>
          <w:rFonts w:asciiTheme="minorHAnsi" w:hAnsiTheme="minorHAnsi" w:cstheme="minorHAnsi"/>
          <w:b w:val="0"/>
          <w:sz w:val="22"/>
          <w:szCs w:val="22"/>
        </w:rPr>
        <w:t>reviewed at least every three years</w:t>
      </w:r>
      <w:r w:rsidRPr="00C34F17">
        <w:rPr>
          <w:rFonts w:asciiTheme="minorHAnsi" w:hAnsiTheme="minorHAnsi" w:cstheme="minorHAnsi"/>
          <w:sz w:val="22"/>
          <w:szCs w:val="22"/>
        </w:rPr>
        <w:t>, or sooner if legislation or best practice changes.</w:t>
      </w:r>
    </w:p>
    <w:p w14:paraId="16EC7E28" w14:textId="77777777" w:rsidR="00C34F17" w:rsidRPr="00C34F17" w:rsidRDefault="00D229AA" w:rsidP="00C34F17">
      <w:pPr>
        <w:jc w:val="both"/>
        <w:rPr>
          <w:rFonts w:cstheme="minorHAnsi"/>
        </w:rPr>
      </w:pPr>
      <w:r>
        <w:rPr>
          <w:rFonts w:cstheme="minorHAnsi"/>
        </w:rPr>
        <w:pict w14:anchorId="4BBDB275">
          <v:rect id="_x0000_i1035" style="width:0;height:1.5pt" o:hralign="center" o:hrstd="t" o:hr="t" fillcolor="#a0a0a0" stroked="f"/>
        </w:pict>
      </w:r>
    </w:p>
    <w:p w14:paraId="09B07790" w14:textId="77777777" w:rsidR="00C34F17" w:rsidRPr="00C34F17" w:rsidRDefault="00C34F17" w:rsidP="00C34F17">
      <w:pPr>
        <w:pStyle w:val="Heading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4F17">
        <w:rPr>
          <w:rStyle w:val="Strong"/>
          <w:rFonts w:asciiTheme="minorHAnsi" w:hAnsiTheme="minorHAnsi" w:cstheme="minorHAnsi"/>
          <w:bCs w:val="0"/>
          <w:color w:val="auto"/>
          <w:sz w:val="22"/>
          <w:szCs w:val="22"/>
        </w:rPr>
        <w:t>11. Compliance</w:t>
      </w:r>
    </w:p>
    <w:p w14:paraId="51E7772C" w14:textId="77777777" w:rsidR="00C34F17" w:rsidRPr="00C34F17" w:rsidRDefault="00C34F17" w:rsidP="00C34F17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Failure to comply with this policy may result in:</w:t>
      </w:r>
    </w:p>
    <w:p w14:paraId="37D3C51A" w14:textId="77777777" w:rsidR="00C34F17" w:rsidRPr="00C34F17" w:rsidRDefault="00C34F17" w:rsidP="00C34F17">
      <w:pPr>
        <w:pStyle w:val="NormalWeb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Disciplinary action for staff and volunteers.</w:t>
      </w:r>
    </w:p>
    <w:p w14:paraId="523D426C" w14:textId="77777777" w:rsidR="00C34F17" w:rsidRPr="00C34F17" w:rsidRDefault="00C34F17" w:rsidP="00C34F17">
      <w:pPr>
        <w:pStyle w:val="NormalWeb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Withdrawal of access to programmes or services for learners.</w:t>
      </w:r>
    </w:p>
    <w:p w14:paraId="132A0A1F" w14:textId="77777777" w:rsidR="00C34F17" w:rsidRPr="00C34F17" w:rsidRDefault="00C34F17" w:rsidP="00C34F17">
      <w:pPr>
        <w:pStyle w:val="NormalWeb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34F17">
        <w:rPr>
          <w:rFonts w:asciiTheme="minorHAnsi" w:hAnsiTheme="minorHAnsi" w:cstheme="minorHAnsi"/>
          <w:sz w:val="22"/>
          <w:szCs w:val="22"/>
        </w:rPr>
        <w:t>Appropriate intervention and safeguarding measures in line with statutory guidance.</w:t>
      </w:r>
    </w:p>
    <w:p w14:paraId="46A09F35" w14:textId="4299EDDE" w:rsidR="00962B1B" w:rsidRPr="00494D0E" w:rsidRDefault="00962B1B" w:rsidP="00904FF4">
      <w:pPr>
        <w:pStyle w:val="BodyTextIndent"/>
        <w:spacing w:after="200" w:line="276" w:lineRule="auto"/>
        <w:ind w:left="0"/>
        <w:rPr>
          <w:rFonts w:asciiTheme="minorHAnsi" w:hAnsiTheme="minorHAnsi" w:cstheme="minorHAnsi"/>
          <w:szCs w:val="22"/>
        </w:rPr>
      </w:pPr>
    </w:p>
    <w:sectPr w:rsidR="00962B1B" w:rsidRPr="00494D0E" w:rsidSect="00BB2AF2">
      <w:headerReference w:type="default" r:id="rId11"/>
      <w:footerReference w:type="even" r:id="rId12"/>
      <w:footerReference w:type="default" r:id="rId13"/>
      <w:pgSz w:w="11900" w:h="17340"/>
      <w:pgMar w:top="1701" w:right="919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F79E4" w14:textId="77777777" w:rsidR="00675CD1" w:rsidRDefault="00675CD1" w:rsidP="009C58A1">
      <w:pPr>
        <w:spacing w:after="0" w:line="240" w:lineRule="auto"/>
      </w:pPr>
      <w:r>
        <w:separator/>
      </w:r>
    </w:p>
  </w:endnote>
  <w:endnote w:type="continuationSeparator" w:id="0">
    <w:p w14:paraId="551BA468" w14:textId="77777777" w:rsidR="00675CD1" w:rsidRDefault="00675CD1" w:rsidP="009C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A957A" w14:textId="77777777" w:rsidR="00BB2AF2" w:rsidRDefault="00BB2AF2" w:rsidP="00BB2AF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2715290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1C8C16" w14:textId="4AB62C7F" w:rsidR="00DA3D6B" w:rsidRPr="00DA3D6B" w:rsidRDefault="00DA3D6B" w:rsidP="00DA3D6B">
            <w:pPr>
              <w:pStyle w:val="Footer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3D6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A3D6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3D6B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DA3D6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29A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3D6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3D6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A3D6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3D6B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DA3D6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29A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DA3D6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14:paraId="62775098" w14:textId="68873E34" w:rsidR="00DA3D6B" w:rsidRPr="00DA3D6B" w:rsidRDefault="16053430" w:rsidP="3CED36C5">
            <w:pPr>
              <w:pStyle w:val="Footer"/>
              <w:tabs>
                <w:tab w:val="clear" w:pos="9026"/>
                <w:tab w:val="left" w:pos="5670"/>
                <w:tab w:val="right" w:pos="921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16053430">
              <w:rPr>
                <w:rFonts w:ascii="Arial" w:hAnsi="Arial" w:cs="Arial"/>
                <w:sz w:val="16"/>
                <w:szCs w:val="16"/>
              </w:rPr>
              <w:t>Equality and Diversity Statement and Policy</w:t>
            </w:r>
            <w:r w:rsidR="00DA3D6B">
              <w:tab/>
            </w:r>
            <w:r w:rsidR="00DA3D6B">
              <w:tab/>
            </w:r>
            <w:r w:rsidR="00DA3D6B">
              <w:tab/>
            </w:r>
            <w:r w:rsidRPr="16053430">
              <w:rPr>
                <w:rFonts w:ascii="Arial" w:hAnsi="Arial" w:cs="Arial"/>
                <w:sz w:val="16"/>
                <w:szCs w:val="16"/>
              </w:rPr>
              <w:t xml:space="preserve">Owner: </w:t>
            </w:r>
            <w:r w:rsidR="00D229AA">
              <w:rPr>
                <w:rFonts w:ascii="Arial" w:hAnsi="Arial" w:cs="Arial"/>
                <w:sz w:val="16"/>
                <w:szCs w:val="16"/>
              </w:rPr>
              <w:t>Alex Peace-Gadsby</w:t>
            </w:r>
          </w:p>
          <w:p w14:paraId="165BAFDD" w14:textId="15838CED" w:rsidR="00DA3D6B" w:rsidRPr="00DA3D6B" w:rsidRDefault="00DA3D6B" w:rsidP="00DA3D6B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3D6B">
              <w:rPr>
                <w:rFonts w:ascii="Arial" w:hAnsi="Arial" w:cs="Arial"/>
                <w:sz w:val="16"/>
                <w:szCs w:val="16"/>
              </w:rPr>
              <w:t>Created: May 2019</w:t>
            </w:r>
          </w:p>
          <w:p w14:paraId="56766030" w14:textId="552C01F3" w:rsidR="00DA3D6B" w:rsidRPr="00DA3D6B" w:rsidRDefault="5667FA79" w:rsidP="00DA3D6B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5667FA79">
              <w:rPr>
                <w:rFonts w:ascii="Arial" w:hAnsi="Arial" w:cs="Arial"/>
                <w:sz w:val="16"/>
                <w:szCs w:val="16"/>
              </w:rPr>
              <w:t>Reviewed: Aug 2022, Nov 2023</w:t>
            </w:r>
            <w:r w:rsidR="00D229AA">
              <w:rPr>
                <w:rFonts w:ascii="Arial" w:hAnsi="Arial" w:cs="Arial"/>
                <w:sz w:val="16"/>
                <w:szCs w:val="16"/>
              </w:rPr>
              <w:t>, Jan 26</w:t>
            </w:r>
          </w:p>
          <w:p w14:paraId="4BD9A9AE" w14:textId="14082046" w:rsidR="5667FA79" w:rsidRDefault="5667FA79" w:rsidP="5667FA7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5667FA79">
              <w:rPr>
                <w:rFonts w:ascii="Arial" w:hAnsi="Arial" w:cs="Arial"/>
                <w:sz w:val="16"/>
                <w:szCs w:val="16"/>
              </w:rPr>
              <w:t xml:space="preserve">Review Date: </w:t>
            </w:r>
            <w:r w:rsidR="00D229AA">
              <w:rPr>
                <w:rFonts w:ascii="Arial" w:hAnsi="Arial" w:cs="Arial"/>
                <w:sz w:val="16"/>
                <w:szCs w:val="16"/>
              </w:rPr>
              <w:t>Jan 28</w:t>
            </w:r>
          </w:p>
        </w:sdtContent>
      </w:sdt>
    </w:sdtContent>
  </w:sdt>
  <w:p w14:paraId="2473B9C1" w14:textId="77777777" w:rsidR="009C58A1" w:rsidRPr="00DA3D6B" w:rsidRDefault="009C58A1" w:rsidP="009F59A0">
    <w:pPr>
      <w:pStyle w:val="Defaul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08B77" w14:textId="77777777" w:rsidR="00675CD1" w:rsidRDefault="00675CD1" w:rsidP="009C58A1">
      <w:pPr>
        <w:spacing w:after="0" w:line="240" w:lineRule="auto"/>
      </w:pPr>
      <w:r>
        <w:separator/>
      </w:r>
    </w:p>
  </w:footnote>
  <w:footnote w:type="continuationSeparator" w:id="0">
    <w:p w14:paraId="5E5AD2B6" w14:textId="77777777" w:rsidR="00675CD1" w:rsidRDefault="00675CD1" w:rsidP="009C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B2A0" w14:textId="77777777" w:rsidR="009C58A1" w:rsidRPr="00DA3D6B" w:rsidRDefault="009C58A1" w:rsidP="00BB2AF2">
    <w:pPr>
      <w:pStyle w:val="Header"/>
      <w:jc w:val="right"/>
      <w:rPr>
        <w:rFonts w:ascii="Arial" w:hAnsi="Arial" w:cs="Arial"/>
        <w:sz w:val="16"/>
        <w:szCs w:val="16"/>
      </w:rPr>
    </w:pPr>
    <w:r w:rsidRPr="00DA3D6B">
      <w:rPr>
        <w:rFonts w:ascii="Arial" w:hAnsi="Arial" w:cs="Arial"/>
        <w:noProof/>
        <w:sz w:val="16"/>
        <w:szCs w:val="16"/>
        <w:lang w:eastAsia="en-GB"/>
      </w:rPr>
      <w:drawing>
        <wp:inline distT="0" distB="0" distL="0" distR="0" wp14:anchorId="19CD4C01" wp14:editId="73E98665">
          <wp:extent cx="2238375" cy="571500"/>
          <wp:effectExtent l="0" t="0" r="9525" b="0"/>
          <wp:docPr id="2" name="Picture 2" descr="Description: cid:image001.jpg@01CCDFF8.434C0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id:image001.jpg@01CCDFF8.434C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D0270"/>
    <w:multiLevelType w:val="hybridMultilevel"/>
    <w:tmpl w:val="BFCE3E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D7E1D"/>
    <w:multiLevelType w:val="hybridMultilevel"/>
    <w:tmpl w:val="C0CE4E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451429"/>
    <w:multiLevelType w:val="hybridMultilevel"/>
    <w:tmpl w:val="8469E2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B55A69"/>
    <w:multiLevelType w:val="multilevel"/>
    <w:tmpl w:val="6AC6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32017"/>
    <w:multiLevelType w:val="hybridMultilevel"/>
    <w:tmpl w:val="76366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A5BA3"/>
    <w:multiLevelType w:val="hybridMultilevel"/>
    <w:tmpl w:val="9150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F6F6A"/>
    <w:multiLevelType w:val="hybridMultilevel"/>
    <w:tmpl w:val="1C66D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55A04"/>
    <w:multiLevelType w:val="multilevel"/>
    <w:tmpl w:val="073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256F78"/>
    <w:multiLevelType w:val="multilevel"/>
    <w:tmpl w:val="2AEC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E2B4E2"/>
    <w:multiLevelType w:val="hybridMultilevel"/>
    <w:tmpl w:val="5D58E4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E4C2034"/>
    <w:multiLevelType w:val="multilevel"/>
    <w:tmpl w:val="65E6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D85E0B"/>
    <w:multiLevelType w:val="hybridMultilevel"/>
    <w:tmpl w:val="17BA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13748"/>
    <w:multiLevelType w:val="hybridMultilevel"/>
    <w:tmpl w:val="F3FA6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F10D0"/>
    <w:multiLevelType w:val="multilevel"/>
    <w:tmpl w:val="7CC2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213EA"/>
    <w:multiLevelType w:val="multilevel"/>
    <w:tmpl w:val="4E5C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67944"/>
    <w:multiLevelType w:val="multilevel"/>
    <w:tmpl w:val="EC8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74F78"/>
    <w:multiLevelType w:val="multilevel"/>
    <w:tmpl w:val="FC80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02FC6"/>
    <w:multiLevelType w:val="multilevel"/>
    <w:tmpl w:val="D2E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6A440A"/>
    <w:multiLevelType w:val="multilevel"/>
    <w:tmpl w:val="E840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33FDB"/>
    <w:multiLevelType w:val="hybridMultilevel"/>
    <w:tmpl w:val="06625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945F87"/>
    <w:multiLevelType w:val="multilevel"/>
    <w:tmpl w:val="1E4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00937"/>
    <w:multiLevelType w:val="multilevel"/>
    <w:tmpl w:val="7B2C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9F4C25"/>
    <w:multiLevelType w:val="hybridMultilevel"/>
    <w:tmpl w:val="C3869A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8B127A"/>
    <w:multiLevelType w:val="hybridMultilevel"/>
    <w:tmpl w:val="FAFA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00071"/>
    <w:multiLevelType w:val="hybridMultilevel"/>
    <w:tmpl w:val="7BA863C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5846A27"/>
    <w:multiLevelType w:val="multilevel"/>
    <w:tmpl w:val="55F8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51F59"/>
    <w:multiLevelType w:val="hybridMultilevel"/>
    <w:tmpl w:val="1386724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3946F0E"/>
    <w:multiLevelType w:val="hybridMultilevel"/>
    <w:tmpl w:val="4D262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95727"/>
    <w:multiLevelType w:val="hybridMultilevel"/>
    <w:tmpl w:val="8AB2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96259"/>
    <w:multiLevelType w:val="multilevel"/>
    <w:tmpl w:val="54F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0827"/>
    <w:multiLevelType w:val="multilevel"/>
    <w:tmpl w:val="FF8E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6612B"/>
    <w:multiLevelType w:val="hybridMultilevel"/>
    <w:tmpl w:val="15F0190C"/>
    <w:lvl w:ilvl="0" w:tplc="FFFFFFF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0C75AB5"/>
    <w:multiLevelType w:val="hybridMultilevel"/>
    <w:tmpl w:val="DE8AA2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1D268C7"/>
    <w:multiLevelType w:val="hybridMultilevel"/>
    <w:tmpl w:val="E52C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763DD"/>
    <w:multiLevelType w:val="hybridMultilevel"/>
    <w:tmpl w:val="CA38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6336A"/>
    <w:multiLevelType w:val="multilevel"/>
    <w:tmpl w:val="4E9A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A26E8"/>
    <w:multiLevelType w:val="multilevel"/>
    <w:tmpl w:val="9674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32"/>
  </w:num>
  <w:num w:numId="6">
    <w:abstractNumId w:val="26"/>
  </w:num>
  <w:num w:numId="7">
    <w:abstractNumId w:val="24"/>
  </w:num>
  <w:num w:numId="8">
    <w:abstractNumId w:val="27"/>
  </w:num>
  <w:num w:numId="9">
    <w:abstractNumId w:val="31"/>
  </w:num>
  <w:num w:numId="10">
    <w:abstractNumId w:val="23"/>
  </w:num>
  <w:num w:numId="11">
    <w:abstractNumId w:val="6"/>
  </w:num>
  <w:num w:numId="12">
    <w:abstractNumId w:val="11"/>
  </w:num>
  <w:num w:numId="13">
    <w:abstractNumId w:val="33"/>
  </w:num>
  <w:num w:numId="14">
    <w:abstractNumId w:val="5"/>
  </w:num>
  <w:num w:numId="15">
    <w:abstractNumId w:val="19"/>
  </w:num>
  <w:num w:numId="16">
    <w:abstractNumId w:val="34"/>
  </w:num>
  <w:num w:numId="17">
    <w:abstractNumId w:val="4"/>
  </w:num>
  <w:num w:numId="18">
    <w:abstractNumId w:val="22"/>
  </w:num>
  <w:num w:numId="19">
    <w:abstractNumId w:val="12"/>
  </w:num>
  <w:num w:numId="20">
    <w:abstractNumId w:val="28"/>
  </w:num>
  <w:num w:numId="21">
    <w:abstractNumId w:val="13"/>
  </w:num>
  <w:num w:numId="22">
    <w:abstractNumId w:val="29"/>
  </w:num>
  <w:num w:numId="23">
    <w:abstractNumId w:val="17"/>
  </w:num>
  <w:num w:numId="24">
    <w:abstractNumId w:val="35"/>
  </w:num>
  <w:num w:numId="25">
    <w:abstractNumId w:val="15"/>
  </w:num>
  <w:num w:numId="26">
    <w:abstractNumId w:val="14"/>
  </w:num>
  <w:num w:numId="27">
    <w:abstractNumId w:val="30"/>
  </w:num>
  <w:num w:numId="28">
    <w:abstractNumId w:val="8"/>
  </w:num>
  <w:num w:numId="29">
    <w:abstractNumId w:val="21"/>
  </w:num>
  <w:num w:numId="30">
    <w:abstractNumId w:val="3"/>
  </w:num>
  <w:num w:numId="31">
    <w:abstractNumId w:val="7"/>
  </w:num>
  <w:num w:numId="32">
    <w:abstractNumId w:val="20"/>
  </w:num>
  <w:num w:numId="33">
    <w:abstractNumId w:val="10"/>
  </w:num>
  <w:num w:numId="34">
    <w:abstractNumId w:val="36"/>
  </w:num>
  <w:num w:numId="35">
    <w:abstractNumId w:val="25"/>
  </w:num>
  <w:num w:numId="36">
    <w:abstractNumId w:val="1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3"/>
    <w:rsid w:val="000037C4"/>
    <w:rsid w:val="00040BE9"/>
    <w:rsid w:val="00067B3D"/>
    <w:rsid w:val="00172533"/>
    <w:rsid w:val="001B4E36"/>
    <w:rsid w:val="00235935"/>
    <w:rsid w:val="00494D0E"/>
    <w:rsid w:val="005108F7"/>
    <w:rsid w:val="005E7A04"/>
    <w:rsid w:val="00675CD1"/>
    <w:rsid w:val="006B267C"/>
    <w:rsid w:val="006C5816"/>
    <w:rsid w:val="007700F4"/>
    <w:rsid w:val="007705C7"/>
    <w:rsid w:val="007D5D00"/>
    <w:rsid w:val="00843863"/>
    <w:rsid w:val="008461BF"/>
    <w:rsid w:val="00904FF4"/>
    <w:rsid w:val="0095423E"/>
    <w:rsid w:val="00961EF5"/>
    <w:rsid w:val="00962B1B"/>
    <w:rsid w:val="009C58A1"/>
    <w:rsid w:val="009C5CC9"/>
    <w:rsid w:val="009F59A0"/>
    <w:rsid w:val="00A73A8C"/>
    <w:rsid w:val="00A902FC"/>
    <w:rsid w:val="00A906CF"/>
    <w:rsid w:val="00AE438A"/>
    <w:rsid w:val="00B011A0"/>
    <w:rsid w:val="00BB2AF2"/>
    <w:rsid w:val="00BD135F"/>
    <w:rsid w:val="00C34F17"/>
    <w:rsid w:val="00CF2F3A"/>
    <w:rsid w:val="00CF4629"/>
    <w:rsid w:val="00D229AA"/>
    <w:rsid w:val="00D4560B"/>
    <w:rsid w:val="00D54191"/>
    <w:rsid w:val="00DA3D6B"/>
    <w:rsid w:val="00DB6EB2"/>
    <w:rsid w:val="00DC716F"/>
    <w:rsid w:val="00F362CE"/>
    <w:rsid w:val="00FE5E29"/>
    <w:rsid w:val="0A29CAA8"/>
    <w:rsid w:val="0DE3071B"/>
    <w:rsid w:val="100A271B"/>
    <w:rsid w:val="16053430"/>
    <w:rsid w:val="37318BF8"/>
    <w:rsid w:val="3CED36C5"/>
    <w:rsid w:val="478533BC"/>
    <w:rsid w:val="5667FA79"/>
    <w:rsid w:val="6083AC43"/>
    <w:rsid w:val="64A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D40729"/>
  <w15:docId w15:val="{D14C8CA6-EBDC-410A-BCE1-EA4B2DF5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A73A8C"/>
    <w:pPr>
      <w:spacing w:before="240"/>
      <w:outlineLvl w:val="0"/>
    </w:pPr>
    <w:rPr>
      <w:rFonts w:ascii="Calibri Light" w:hAnsi="Calibri Light" w:cstheme="minorBidi"/>
      <w:color w:val="365F91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A8C"/>
    <w:pPr>
      <w:keepNext/>
      <w:keepLines/>
      <w:spacing w:before="240" w:after="0"/>
      <w:outlineLvl w:val="1"/>
    </w:pPr>
    <w:rPr>
      <w:rFonts w:ascii="Calibri Light" w:eastAsiaTheme="majorEastAsia" w:hAnsi="Calibri Light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B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3A8C"/>
    <w:rPr>
      <w:rFonts w:ascii="Calibri Light" w:hAnsi="Calibri Light"/>
      <w:color w:val="365F91" w:themeColor="accent1" w:themeShade="BF"/>
      <w:sz w:val="32"/>
      <w:szCs w:val="24"/>
    </w:rPr>
  </w:style>
  <w:style w:type="paragraph" w:customStyle="1" w:styleId="Default">
    <w:name w:val="Default"/>
    <w:rsid w:val="00843863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8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2FC"/>
    <w:pPr>
      <w:spacing w:after="0" w:line="240" w:lineRule="auto"/>
    </w:pPr>
    <w:rPr>
      <w:rFonts w:ascii="Segoe UI" w:hAnsi="Segoe U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B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nhideWhenUsed/>
    <w:rsid w:val="00962B1B"/>
    <w:pPr>
      <w:tabs>
        <w:tab w:val="center" w:pos="4513"/>
        <w:tab w:val="right" w:pos="9026"/>
      </w:tabs>
      <w:spacing w:after="0" w:line="240" w:lineRule="auto"/>
    </w:pPr>
    <w:rPr>
      <w:rFonts w:ascii="Segoe UI" w:hAnsi="Segoe UI"/>
      <w:sz w:val="20"/>
    </w:rPr>
  </w:style>
  <w:style w:type="character" w:customStyle="1" w:styleId="FooterChar">
    <w:name w:val="Footer Char"/>
    <w:basedOn w:val="DefaultParagraphFont"/>
    <w:link w:val="Footer"/>
    <w:rsid w:val="00962B1B"/>
    <w:rPr>
      <w:rFonts w:ascii="Segoe UI" w:hAnsi="Segoe UI"/>
      <w:sz w:val="20"/>
    </w:rPr>
  </w:style>
  <w:style w:type="paragraph" w:styleId="BodyTextIndent">
    <w:name w:val="Body Text Indent"/>
    <w:basedOn w:val="Normal"/>
    <w:link w:val="BodyTextIndentChar"/>
    <w:rsid w:val="00962B1B"/>
    <w:pPr>
      <w:spacing w:after="0" w:line="240" w:lineRule="auto"/>
      <w:ind w:left="360"/>
      <w:jc w:val="both"/>
    </w:pPr>
    <w:rPr>
      <w:rFonts w:ascii="Comic Sans MS" w:eastAsia="Times New Roman" w:hAnsi="Comic Sans M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62B1B"/>
    <w:rPr>
      <w:rFonts w:ascii="Comic Sans MS" w:eastAsia="Times New Roman" w:hAnsi="Comic Sans MS" w:cs="Times New Roman"/>
      <w:szCs w:val="24"/>
    </w:rPr>
  </w:style>
  <w:style w:type="paragraph" w:styleId="BodyText">
    <w:name w:val="Body Text"/>
    <w:basedOn w:val="Normal"/>
    <w:link w:val="BodyTextChar"/>
    <w:rsid w:val="00962B1B"/>
    <w:pPr>
      <w:spacing w:after="0" w:line="240" w:lineRule="auto"/>
      <w:jc w:val="both"/>
    </w:pPr>
    <w:rPr>
      <w:rFonts w:ascii="Comic Sans MS" w:eastAsia="Times New Roman" w:hAnsi="Comic Sans MS" w:cs="Arial"/>
      <w:szCs w:val="24"/>
    </w:rPr>
  </w:style>
  <w:style w:type="character" w:customStyle="1" w:styleId="BodyTextChar">
    <w:name w:val="Body Text Char"/>
    <w:basedOn w:val="DefaultParagraphFont"/>
    <w:link w:val="BodyText"/>
    <w:rsid w:val="00962B1B"/>
    <w:rPr>
      <w:rFonts w:ascii="Comic Sans MS" w:eastAsia="Times New Roman" w:hAnsi="Comic Sans MS" w:cs="Arial"/>
      <w:szCs w:val="24"/>
    </w:rPr>
  </w:style>
  <w:style w:type="paragraph" w:styleId="BodyText3">
    <w:name w:val="Body Text 3"/>
    <w:basedOn w:val="Normal"/>
    <w:link w:val="BodyText3Char"/>
    <w:rsid w:val="00962B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62B1B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962B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62B1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5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A1"/>
  </w:style>
  <w:style w:type="character" w:styleId="Hyperlink">
    <w:name w:val="Hyperlink"/>
    <w:basedOn w:val="DefaultParagraphFont"/>
    <w:rsid w:val="00DA3D6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73A8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73A8C"/>
    <w:rPr>
      <w:rFonts w:ascii="Calibri Light" w:eastAsiaTheme="majorEastAsia" w:hAnsi="Calibri Light" w:cstheme="majorBidi"/>
      <w:color w:val="365F91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3A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34F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8" ma:contentTypeDescription="Create a new document." ma:contentTypeScope="" ma:versionID="6325ad3a5c3b550f4b7454154004ff13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431f02ed94a53026a1d07e16c5850a94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3c0635-3a2a-41d4-a0ef-acbcb184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c987b9-cf6c-4f3a-bca1-3d8824203136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FC77-F76E-46AA-AB8A-EA538AA44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EC3DC-97F4-4D4E-9D46-1CFAD63F9A32}">
  <ds:schemaRefs>
    <ds:schemaRef ds:uri="http://purl.org/dc/elements/1.1/"/>
    <ds:schemaRef ds:uri="de8674a5-2325-4cad-bbc2-ca7985c9f5c5"/>
    <ds:schemaRef ds:uri="http://schemas.microsoft.com/office/2006/metadata/properties"/>
    <ds:schemaRef ds:uri="http://purl.org/dc/terms/"/>
    <ds:schemaRef ds:uri="7cd54cf1-9228-4540-9b35-d78e240e912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6B60EA-A9D3-47FC-84A4-F09F2A0D75F4}"/>
</file>

<file path=customXml/itemProps4.xml><?xml version="1.0" encoding="utf-8"?>
<ds:datastoreItem xmlns:ds="http://schemas.openxmlformats.org/officeDocument/2006/customXml" ds:itemID="{E5DCA48B-74A9-40D3-90FF-D67F58C9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 Berkley</dc:creator>
  <cp:lastModifiedBy>Pippa</cp:lastModifiedBy>
  <cp:revision>3</cp:revision>
  <dcterms:created xsi:type="dcterms:W3CDTF">2026-01-14T14:54:00Z</dcterms:created>
  <dcterms:modified xsi:type="dcterms:W3CDTF">2026-01-14T14:54:00Z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MediaServiceImageTags">
    <vt:lpwstr/>
  </property>
</Properties>
</file>